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993"/>
        <w:gridCol w:w="2551"/>
        <w:gridCol w:w="992"/>
        <w:gridCol w:w="3544"/>
      </w:tblGrid>
      <w:tr w:rsidR="00FB37D7" w:rsidRPr="00BA4E4A" w:rsidTr="00B04808">
        <w:tc>
          <w:tcPr>
            <w:tcW w:w="2660" w:type="dxa"/>
            <w:shd w:val="clear" w:color="auto" w:fill="D9D9D9"/>
          </w:tcPr>
          <w:p w:rsidR="00D620F9" w:rsidRPr="00BA4E4A" w:rsidRDefault="00D620F9" w:rsidP="00AA58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0631" w:type="dxa"/>
            <w:gridSpan w:val="5"/>
            <w:shd w:val="clear" w:color="auto" w:fill="D9D9D9"/>
          </w:tcPr>
          <w:p w:rsidR="00D620F9" w:rsidRPr="00BA4E4A" w:rsidRDefault="0027623C" w:rsidP="002D40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Flying Kiwi</w:t>
            </w:r>
          </w:p>
        </w:tc>
      </w:tr>
      <w:tr w:rsidR="00FB37D7" w:rsidRPr="00BA4E4A" w:rsidTr="00B04808">
        <w:tc>
          <w:tcPr>
            <w:tcW w:w="2660" w:type="dxa"/>
            <w:shd w:val="clear" w:color="auto" w:fill="D9D9D9"/>
          </w:tcPr>
          <w:p w:rsidR="00D620F9" w:rsidRPr="00BA4E4A" w:rsidRDefault="00D620F9" w:rsidP="00AA58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Description</w:t>
            </w:r>
          </w:p>
        </w:tc>
        <w:tc>
          <w:tcPr>
            <w:tcW w:w="10631" w:type="dxa"/>
            <w:gridSpan w:val="5"/>
            <w:shd w:val="clear" w:color="auto" w:fill="auto"/>
          </w:tcPr>
          <w:p w:rsidR="00D620F9" w:rsidRPr="00BA4E4A" w:rsidRDefault="0027623C" w:rsidP="00AA5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 gets pulled into the air by their group by aid of a pulley system</w:t>
            </w:r>
          </w:p>
        </w:tc>
      </w:tr>
      <w:tr w:rsidR="00544116" w:rsidRPr="00BA4E4A" w:rsidTr="00B04808">
        <w:tc>
          <w:tcPr>
            <w:tcW w:w="2660" w:type="dxa"/>
            <w:shd w:val="clear" w:color="auto" w:fill="D9D9D9"/>
          </w:tcPr>
          <w:p w:rsidR="00544116" w:rsidRPr="00BA4E4A" w:rsidRDefault="00544116" w:rsidP="005441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Site</w:t>
            </w:r>
          </w:p>
        </w:tc>
        <w:tc>
          <w:tcPr>
            <w:tcW w:w="2551" w:type="dxa"/>
            <w:shd w:val="clear" w:color="auto" w:fill="auto"/>
          </w:tcPr>
          <w:p w:rsidR="00544116" w:rsidRPr="00BA4E4A" w:rsidRDefault="00544116" w:rsidP="00544116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sz w:val="18"/>
                <w:szCs w:val="18"/>
              </w:rPr>
              <w:t>Camp Adair</w:t>
            </w:r>
            <w:r>
              <w:rPr>
                <w:rFonts w:ascii="Arial" w:hAnsi="Arial" w:cs="Arial"/>
                <w:sz w:val="18"/>
                <w:szCs w:val="18"/>
              </w:rPr>
              <w:t>: Field Ropes</w:t>
            </w:r>
          </w:p>
        </w:tc>
        <w:tc>
          <w:tcPr>
            <w:tcW w:w="993" w:type="dxa"/>
            <w:shd w:val="clear" w:color="auto" w:fill="D9D9D9"/>
          </w:tcPr>
          <w:p w:rsidR="00544116" w:rsidRPr="00BA4E4A" w:rsidRDefault="00544116" w:rsidP="00544116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Water</w:t>
            </w:r>
            <w:r w:rsidRPr="00BA4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544116" w:rsidRPr="00BA4E4A" w:rsidRDefault="00544116" w:rsidP="00544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villages</w:t>
            </w:r>
          </w:p>
        </w:tc>
        <w:tc>
          <w:tcPr>
            <w:tcW w:w="992" w:type="dxa"/>
            <w:shd w:val="clear" w:color="auto" w:fill="D9D9D9"/>
          </w:tcPr>
          <w:p w:rsidR="00544116" w:rsidRPr="00BA4E4A" w:rsidRDefault="00544116" w:rsidP="00544116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Toilets</w:t>
            </w:r>
            <w:r w:rsidRPr="00BA4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544116" w:rsidRPr="00BA4E4A" w:rsidRDefault="00544116" w:rsidP="00544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Red and Green village or at North end of Main Lodge in white building</w:t>
            </w:r>
          </w:p>
        </w:tc>
      </w:tr>
      <w:tr w:rsidR="008A2EFD" w:rsidTr="008A2E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EFD" w:rsidRDefault="008A2E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Instructor Requirements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6" w:rsidRDefault="00124A76" w:rsidP="00294737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p</w:t>
            </w:r>
            <w:r w:rsidR="001E382F">
              <w:rPr>
                <w:rFonts w:ascii="Arial" w:hAnsi="Arial" w:cs="Arial"/>
                <w:sz w:val="18"/>
                <w:szCs w:val="18"/>
              </w:rPr>
              <w:t>assed</w:t>
            </w:r>
            <w:r>
              <w:rPr>
                <w:rFonts w:ascii="Arial" w:hAnsi="Arial" w:cs="Arial"/>
                <w:sz w:val="18"/>
                <w:szCs w:val="18"/>
              </w:rPr>
              <w:t xml:space="preserve"> relevant internal assessment</w:t>
            </w:r>
            <w:r w:rsidR="0027623C">
              <w:rPr>
                <w:rFonts w:ascii="Arial" w:hAnsi="Arial" w:cs="Arial"/>
                <w:sz w:val="18"/>
                <w:szCs w:val="18"/>
              </w:rPr>
              <w:t>:</w:t>
            </w:r>
            <w:r w:rsidR="00835729">
              <w:rPr>
                <w:rFonts w:ascii="Arial" w:hAnsi="Arial" w:cs="Arial"/>
                <w:sz w:val="18"/>
                <w:szCs w:val="18"/>
              </w:rPr>
              <w:t xml:space="preserve"> Boy Scout</w:t>
            </w:r>
            <w:r w:rsidR="00382141">
              <w:rPr>
                <w:rFonts w:ascii="Arial" w:hAnsi="Arial" w:cs="Arial"/>
                <w:sz w:val="18"/>
                <w:szCs w:val="18"/>
              </w:rPr>
              <w:t xml:space="preserve"> Belay</w:t>
            </w:r>
          </w:p>
          <w:p w:rsidR="008A2EFD" w:rsidRDefault="008A2EFD" w:rsidP="00294737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 first aid kit, radio and rescue kit is readily accessible in your area</w:t>
            </w:r>
          </w:p>
          <w:p w:rsidR="001E382F" w:rsidRDefault="001E382F" w:rsidP="00294737">
            <w:pPr>
              <w:pStyle w:val="ListParagraph"/>
              <w:numPr>
                <w:ilvl w:val="0"/>
                <w:numId w:val="27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able to teach session as required by SOP’s, including managing students and activity risks </w:t>
            </w:r>
          </w:p>
          <w:p w:rsidR="005F1383" w:rsidRPr="005F1383" w:rsidRDefault="001B5043" w:rsidP="005F1383">
            <w:pPr>
              <w:pStyle w:val="ListParagraph"/>
              <w:numPr>
                <w:ilvl w:val="0"/>
                <w:numId w:val="27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Takes the ladders down </w:t>
            </w:r>
            <w:r w:rsidR="001E382F">
              <w:rPr>
                <w:rFonts w:ascii="Arial" w:hAnsi="Arial" w:cs="Arial"/>
                <w:sz w:val="18"/>
                <w:szCs w:val="18"/>
              </w:rPr>
              <w:t>when activity is not directly supervised by a YMCA staff member</w:t>
            </w:r>
          </w:p>
        </w:tc>
      </w:tr>
      <w:tr w:rsidR="008A2EFD" w:rsidTr="008A2E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EFD" w:rsidRDefault="008A2E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Participant Competencies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FD" w:rsidRDefault="008A2EFD" w:rsidP="00B04808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Identify their own challenge</w:t>
            </w:r>
          </w:p>
          <w:p w:rsidR="008A2EFD" w:rsidRDefault="001E382F" w:rsidP="00B04808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appropriately dressed – clothes to suit conditions, closed toe lace up shoes</w:t>
            </w:r>
          </w:p>
          <w:p w:rsidR="008A2EFD" w:rsidRDefault="008A2EFD" w:rsidP="00B04808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Can understand and follow</w:t>
            </w:r>
            <w:r w:rsidR="00124A76">
              <w:rPr>
                <w:rFonts w:ascii="Arial" w:hAnsi="Arial" w:cs="Arial"/>
                <w:sz w:val="18"/>
                <w:szCs w:val="20"/>
              </w:rPr>
              <w:t>s</w:t>
            </w:r>
            <w:r>
              <w:rPr>
                <w:rFonts w:ascii="Arial" w:hAnsi="Arial" w:cs="Arial"/>
                <w:sz w:val="18"/>
                <w:szCs w:val="20"/>
              </w:rPr>
              <w:t xml:space="preserve"> activity safety rules</w:t>
            </w:r>
          </w:p>
        </w:tc>
      </w:tr>
    </w:tbl>
    <w:p w:rsidR="00AA5867" w:rsidRPr="00294737" w:rsidRDefault="00AA5867" w:rsidP="00AA5867">
      <w:pPr>
        <w:rPr>
          <w:rFonts w:ascii="Arial" w:hAnsi="Arial" w:cs="Arial"/>
          <w:sz w:val="4"/>
          <w:szCs w:val="4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25"/>
        <w:gridCol w:w="1134"/>
        <w:gridCol w:w="34"/>
        <w:gridCol w:w="709"/>
        <w:gridCol w:w="1843"/>
        <w:gridCol w:w="992"/>
        <w:gridCol w:w="1843"/>
        <w:gridCol w:w="992"/>
        <w:gridCol w:w="1814"/>
        <w:gridCol w:w="1021"/>
      </w:tblGrid>
      <w:tr w:rsidR="008A2EFD" w:rsidRPr="00BA4E4A" w:rsidTr="00D51749">
        <w:tc>
          <w:tcPr>
            <w:tcW w:w="2938" w:type="dxa"/>
            <w:gridSpan w:val="2"/>
            <w:shd w:val="clear" w:color="auto" w:fill="D9D9D9"/>
          </w:tcPr>
          <w:p w:rsidR="008A2EFD" w:rsidRPr="00BA4E4A" w:rsidRDefault="00EE173A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Site Specific </w:t>
            </w:r>
            <w:r w:rsidR="00C25BEA">
              <w:rPr>
                <w:rFonts w:ascii="Arial" w:hAnsi="Arial" w:cs="Arial"/>
                <w:b/>
                <w:sz w:val="18"/>
                <w:szCs w:val="18"/>
              </w:rPr>
              <w:t>Hazards</w:t>
            </w:r>
          </w:p>
        </w:tc>
        <w:tc>
          <w:tcPr>
            <w:tcW w:w="1134" w:type="dxa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 xml:space="preserve">Severity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8227" w:type="dxa"/>
            <w:gridSpan w:val="7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1021" w:type="dxa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8A2EFD" w:rsidRPr="00BA4E4A" w:rsidTr="00D51749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D" w:rsidRPr="00BA4E4A" w:rsidRDefault="00C25BEA" w:rsidP="002259E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being struck by falling objects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D" w:rsidRPr="00BA4E4A" w:rsidRDefault="001B5043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E173A">
              <w:rPr>
                <w:rFonts w:ascii="Arial" w:hAnsi="Arial" w:cs="Arial"/>
                <w:b/>
                <w:sz w:val="18"/>
                <w:szCs w:val="18"/>
              </w:rPr>
              <w:t>/L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D" w:rsidRPr="00BA4E4A" w:rsidRDefault="00C25BEA" w:rsidP="0027623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Helmets to be work in helmet zone. </w:t>
            </w:r>
            <w:r w:rsidR="008A2EFD" w:rsidRPr="00BA4E4A">
              <w:rPr>
                <w:rFonts w:ascii="Arial" w:hAnsi="Arial" w:cs="Arial"/>
                <w:sz w:val="18"/>
                <w:szCs w:val="18"/>
              </w:rPr>
              <w:t xml:space="preserve">Ensure </w:t>
            </w:r>
            <w:r w:rsidR="005F1383">
              <w:rPr>
                <w:rFonts w:ascii="Arial" w:hAnsi="Arial" w:cs="Arial"/>
                <w:sz w:val="18"/>
                <w:szCs w:val="18"/>
              </w:rPr>
              <w:t xml:space="preserve">participants </w:t>
            </w:r>
            <w:r>
              <w:rPr>
                <w:rFonts w:ascii="Arial" w:hAnsi="Arial" w:cs="Arial"/>
                <w:sz w:val="18"/>
                <w:szCs w:val="18"/>
              </w:rPr>
              <w:t xml:space="preserve">stays clear of other activities: </w:t>
            </w:r>
            <w:r w:rsidR="0027623C">
              <w:rPr>
                <w:rFonts w:ascii="Arial" w:hAnsi="Arial" w:cs="Arial"/>
                <w:sz w:val="18"/>
                <w:szCs w:val="18"/>
              </w:rPr>
              <w:t xml:space="preserve">Giants Ladder and </w:t>
            </w:r>
            <w:proofErr w:type="spellStart"/>
            <w:r w:rsidR="0027623C">
              <w:rPr>
                <w:rFonts w:ascii="Arial" w:hAnsi="Arial" w:cs="Arial"/>
                <w:sz w:val="18"/>
                <w:szCs w:val="18"/>
              </w:rPr>
              <w:t>Posties</w:t>
            </w:r>
            <w:proofErr w:type="spellEnd"/>
            <w:r w:rsidR="0027623C">
              <w:rPr>
                <w:rFonts w:ascii="Arial" w:hAnsi="Arial" w:cs="Arial"/>
                <w:sz w:val="18"/>
                <w:szCs w:val="18"/>
              </w:rPr>
              <w:t xml:space="preserve"> Walk </w:t>
            </w:r>
            <w:r w:rsidR="008A2EFD" w:rsidRPr="00BA4E4A">
              <w:rPr>
                <w:rFonts w:ascii="Arial" w:hAnsi="Arial" w:cs="Arial"/>
                <w:sz w:val="18"/>
                <w:szCs w:val="18"/>
              </w:rPr>
              <w:t>for the duration of the session.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D" w:rsidRPr="00BA4E4A" w:rsidRDefault="008A2EFD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5F1383" w:rsidRPr="00BA4E4A" w:rsidTr="00D51749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83" w:rsidRDefault="005F1383" w:rsidP="002259E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Trips and falls – Anchor wires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83" w:rsidRDefault="003D0062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3/H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83" w:rsidRDefault="003D0062" w:rsidP="00C25BEA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students about guy wires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83" w:rsidRPr="00BA4E4A" w:rsidRDefault="003D0062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8A2EFD" w:rsidRPr="00BA4E4A" w:rsidTr="00D51749">
        <w:tc>
          <w:tcPr>
            <w:tcW w:w="2938" w:type="dxa"/>
            <w:gridSpan w:val="2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Specific Hazard</w:t>
            </w:r>
          </w:p>
        </w:tc>
        <w:tc>
          <w:tcPr>
            <w:tcW w:w="1134" w:type="dxa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8227" w:type="dxa"/>
            <w:gridSpan w:val="7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1021" w:type="dxa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124A76" w:rsidRPr="00BA4E4A" w:rsidTr="00D51749">
        <w:tc>
          <w:tcPr>
            <w:tcW w:w="2938" w:type="dxa"/>
            <w:gridSpan w:val="2"/>
            <w:shd w:val="clear" w:color="auto" w:fill="auto"/>
          </w:tcPr>
          <w:p w:rsidR="00124A76" w:rsidRDefault="00124A76" w:rsidP="00BA1575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Falling</w:t>
            </w:r>
            <w:r w:rsidR="003D0062">
              <w:rPr>
                <w:rFonts w:ascii="Arial" w:hAnsi="Arial" w:cs="Arial"/>
                <w:sz w:val="18"/>
                <w:szCs w:val="18"/>
              </w:rPr>
              <w:t xml:space="preserve"> – Ground fall</w:t>
            </w:r>
          </w:p>
        </w:tc>
        <w:tc>
          <w:tcPr>
            <w:tcW w:w="1134" w:type="dxa"/>
            <w:shd w:val="clear" w:color="auto" w:fill="auto"/>
          </w:tcPr>
          <w:p w:rsidR="00124A76" w:rsidRDefault="00124A76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9/L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3D0062" w:rsidRDefault="00124A76" w:rsidP="003D006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staff and clients to follow SOP’s and wear properly fitted safety equipment</w:t>
            </w:r>
            <w:r w:rsidR="003D00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35729">
              <w:rPr>
                <w:rFonts w:ascii="Arial" w:hAnsi="Arial" w:cs="Arial"/>
                <w:sz w:val="18"/>
                <w:szCs w:val="18"/>
              </w:rPr>
              <w:t xml:space="preserve">ensure all </w:t>
            </w:r>
            <w:proofErr w:type="spellStart"/>
            <w:r w:rsidR="00835729">
              <w:rPr>
                <w:rFonts w:ascii="Arial" w:hAnsi="Arial" w:cs="Arial"/>
                <w:sz w:val="18"/>
                <w:szCs w:val="18"/>
              </w:rPr>
              <w:t>belayers</w:t>
            </w:r>
            <w:proofErr w:type="spellEnd"/>
            <w:r w:rsidR="00835729">
              <w:rPr>
                <w:rFonts w:ascii="Arial" w:hAnsi="Arial" w:cs="Arial"/>
                <w:sz w:val="18"/>
                <w:szCs w:val="18"/>
              </w:rPr>
              <w:t xml:space="preserve"> are paying proper attention. Instructor to moderate speed by being involved in belay</w:t>
            </w:r>
            <w:r w:rsidR="004F17AF">
              <w:rPr>
                <w:rFonts w:ascii="Arial" w:hAnsi="Arial" w:cs="Arial"/>
                <w:sz w:val="18"/>
                <w:szCs w:val="18"/>
              </w:rPr>
              <w:t>. One anchor must be a teacher/supervisor from group.</w:t>
            </w:r>
          </w:p>
        </w:tc>
        <w:tc>
          <w:tcPr>
            <w:tcW w:w="1021" w:type="dxa"/>
            <w:shd w:val="clear" w:color="auto" w:fill="auto"/>
          </w:tcPr>
          <w:p w:rsidR="00124A76" w:rsidRPr="00BA4E4A" w:rsidRDefault="00E3275C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835729" w:rsidRPr="00BA4E4A" w:rsidTr="00D51749">
        <w:tc>
          <w:tcPr>
            <w:tcW w:w="2938" w:type="dxa"/>
            <w:gridSpan w:val="2"/>
            <w:shd w:val="clear" w:color="auto" w:fill="auto"/>
          </w:tcPr>
          <w:p w:rsidR="00835729" w:rsidRDefault="00835729" w:rsidP="00835729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Emotional harm – Rescue required</w:t>
            </w:r>
          </w:p>
        </w:tc>
        <w:tc>
          <w:tcPr>
            <w:tcW w:w="1134" w:type="dxa"/>
            <w:shd w:val="clear" w:color="auto" w:fill="auto"/>
          </w:tcPr>
          <w:p w:rsidR="00835729" w:rsidRDefault="00835729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3/M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835729" w:rsidRDefault="00835729" w:rsidP="003D006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a noodle is attached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belayers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don’t lift student so high that the knot gets jammed into the pulley</w:t>
            </w:r>
          </w:p>
        </w:tc>
        <w:tc>
          <w:tcPr>
            <w:tcW w:w="1021" w:type="dxa"/>
            <w:shd w:val="clear" w:color="auto" w:fill="auto"/>
          </w:tcPr>
          <w:p w:rsidR="00835729" w:rsidRDefault="005845C9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E3275C" w:rsidRPr="00BA4E4A" w:rsidTr="00D51749">
        <w:tc>
          <w:tcPr>
            <w:tcW w:w="2938" w:type="dxa"/>
            <w:gridSpan w:val="2"/>
            <w:shd w:val="clear" w:color="auto" w:fill="auto"/>
          </w:tcPr>
          <w:p w:rsidR="00E3275C" w:rsidRDefault="00E3275C" w:rsidP="00835729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Burns – Rope</w:t>
            </w:r>
          </w:p>
        </w:tc>
        <w:tc>
          <w:tcPr>
            <w:tcW w:w="1134" w:type="dxa"/>
            <w:shd w:val="clear" w:color="auto" w:fill="auto"/>
          </w:tcPr>
          <w:p w:rsidR="00E3275C" w:rsidRDefault="00E3275C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3/M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E3275C" w:rsidRDefault="00E3275C" w:rsidP="003D006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briefed not to leave any slack in the rope</w:t>
            </w:r>
            <w:bookmarkStart w:id="0" w:name="_GoBack"/>
            <w:bookmarkEnd w:id="0"/>
          </w:p>
        </w:tc>
        <w:tc>
          <w:tcPr>
            <w:tcW w:w="1021" w:type="dxa"/>
            <w:shd w:val="clear" w:color="auto" w:fill="auto"/>
          </w:tcPr>
          <w:p w:rsidR="00E3275C" w:rsidRDefault="00E3275C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EE173A" w:rsidRPr="00BA4E4A" w:rsidTr="00D51749">
        <w:tc>
          <w:tcPr>
            <w:tcW w:w="1413" w:type="dxa"/>
            <w:shd w:val="clear" w:color="auto" w:fill="D9D9D9"/>
          </w:tcPr>
          <w:p w:rsidR="00EE173A" w:rsidRPr="008A6DD9" w:rsidRDefault="00EE173A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6DD9">
              <w:rPr>
                <w:rFonts w:ascii="Arial" w:hAnsi="Arial" w:cs="Arial"/>
                <w:b/>
                <w:sz w:val="18"/>
                <w:szCs w:val="18"/>
              </w:rPr>
              <w:t>Severity &amp; Potential: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5002B8" w:rsidRDefault="005002B8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Severity: severity scale 1-10</w:t>
            </w:r>
            <w:r w:rsidR="001E382F">
              <w:rPr>
                <w:rFonts w:ascii="Arial" w:hAnsi="Arial" w:cs="Arial"/>
                <w:i/>
                <w:sz w:val="18"/>
                <w:szCs w:val="18"/>
              </w:rPr>
              <w:t xml:space="preserve"> as per incident scale</w:t>
            </w:r>
          </w:p>
          <w:p w:rsidR="00EE173A" w:rsidRPr="00BA4E4A" w:rsidRDefault="00EE173A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Potential: </w:t>
            </w:r>
            <w:r w:rsidRPr="00BA4E4A">
              <w:rPr>
                <w:rFonts w:ascii="Arial" w:hAnsi="Arial" w:cs="Arial"/>
                <w:i/>
                <w:sz w:val="18"/>
                <w:szCs w:val="18"/>
              </w:rPr>
              <w:t>L = Low, M = Medium, H = High</w:t>
            </w:r>
          </w:p>
        </w:tc>
        <w:tc>
          <w:tcPr>
            <w:tcW w:w="992" w:type="dxa"/>
            <w:shd w:val="clear" w:color="auto" w:fill="D9D9D9"/>
          </w:tcPr>
          <w:p w:rsidR="00EE173A" w:rsidRPr="008A6DD9" w:rsidRDefault="00EE173A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6DD9">
              <w:rPr>
                <w:rFonts w:ascii="Arial" w:hAnsi="Arial" w:cs="Arial"/>
                <w:b/>
                <w:sz w:val="18"/>
                <w:szCs w:val="18"/>
              </w:rPr>
              <w:t>Result: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EE173A" w:rsidRPr="00BA4E4A" w:rsidRDefault="00EE173A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i/>
                <w:sz w:val="18"/>
                <w:szCs w:val="18"/>
              </w:rPr>
              <w:t>M = Minimizes Hazard, E = Eliminates Hazard</w:t>
            </w:r>
          </w:p>
        </w:tc>
      </w:tr>
      <w:tr w:rsidR="001E382F" w:rsidRPr="00BA4E4A" w:rsidTr="00D51749">
        <w:tc>
          <w:tcPr>
            <w:tcW w:w="1413" w:type="dxa"/>
            <w:shd w:val="clear" w:color="auto" w:fill="D9D9D9"/>
          </w:tcPr>
          <w:p w:rsidR="001E382F" w:rsidRPr="008A6DD9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6DD9">
              <w:rPr>
                <w:rFonts w:ascii="Arial" w:hAnsi="Arial" w:cs="Arial"/>
                <w:b/>
                <w:sz w:val="18"/>
                <w:szCs w:val="18"/>
              </w:rPr>
              <w:t>Approved by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E382F" w:rsidRPr="001E382F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1E382F">
              <w:rPr>
                <w:rFonts w:ascii="Arial" w:hAnsi="Arial" w:cs="Arial"/>
                <w:sz w:val="18"/>
                <w:szCs w:val="18"/>
              </w:rPr>
              <w:t>Manu Schijf – Centre Manager</w:t>
            </w:r>
          </w:p>
          <w:p w:rsidR="001E382F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E382F" w:rsidRPr="001E382F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E382F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843" w:type="dxa"/>
            <w:shd w:val="clear" w:color="auto" w:fill="auto"/>
          </w:tcPr>
          <w:p w:rsidR="001E382F" w:rsidRPr="00BA4E4A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E382F" w:rsidRPr="008A6DD9" w:rsidRDefault="008A6DD9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Review:</w:t>
            </w:r>
          </w:p>
        </w:tc>
        <w:tc>
          <w:tcPr>
            <w:tcW w:w="1843" w:type="dxa"/>
            <w:shd w:val="clear" w:color="auto" w:fill="auto"/>
          </w:tcPr>
          <w:p w:rsidR="001E382F" w:rsidRPr="00BA4E4A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E382F" w:rsidRPr="008A6DD9" w:rsidRDefault="008A6DD9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Signed: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E382F" w:rsidRPr="00BA4E4A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45908" w:rsidRPr="00FB37D7" w:rsidRDefault="00045908" w:rsidP="00D51749">
      <w:pPr>
        <w:rPr>
          <w:rFonts w:ascii="Arial" w:hAnsi="Arial" w:cs="Arial"/>
        </w:rPr>
      </w:pPr>
    </w:p>
    <w:sectPr w:rsidR="00045908" w:rsidRPr="00FB37D7" w:rsidSect="00D51749">
      <w:headerReference w:type="default" r:id="rId9"/>
      <w:pgSz w:w="15840" w:h="12240" w:orient="landscape"/>
      <w:pgMar w:top="1440" w:right="1440" w:bottom="1440" w:left="1440" w:header="709" w:footer="70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33" w:rsidRDefault="00532F33" w:rsidP="007B3409">
      <w:r>
        <w:separator/>
      </w:r>
    </w:p>
  </w:endnote>
  <w:endnote w:type="continuationSeparator" w:id="0">
    <w:p w:rsidR="00532F33" w:rsidRDefault="00532F33" w:rsidP="007B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33" w:rsidRDefault="00532F33" w:rsidP="007B3409">
      <w:r>
        <w:separator/>
      </w:r>
    </w:p>
  </w:footnote>
  <w:footnote w:type="continuationSeparator" w:id="0">
    <w:p w:rsidR="00532F33" w:rsidRDefault="00532F33" w:rsidP="007B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6B" w:rsidRPr="00D620F9" w:rsidRDefault="00D620F9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D620F9">
      <w:rPr>
        <w:rFonts w:ascii="Arial" w:hAnsi="Arial" w:cs="Arial"/>
      </w:rPr>
      <w:t xml:space="preserve">YMCA </w:t>
    </w:r>
    <w:r w:rsidR="00523FE6">
      <w:rPr>
        <w:rFonts w:ascii="Arial" w:hAnsi="Arial" w:cs="Arial"/>
      </w:rPr>
      <w:t>Camp Adair</w:t>
    </w:r>
  </w:p>
  <w:p w:rsidR="00B5436B" w:rsidRPr="00D620F9" w:rsidRDefault="00523FE6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en-NZ" w:eastAsia="en-NZ"/>
      </w:rPr>
      <w:drawing>
        <wp:anchor distT="0" distB="0" distL="114300" distR="114300" simplePos="0" relativeHeight="251663872" behindDoc="1" locked="0" layoutInCell="1" allowOverlap="1" wp14:anchorId="13D4F698" wp14:editId="6C04E1E9">
          <wp:simplePos x="0" y="0"/>
          <wp:positionH relativeFrom="column">
            <wp:posOffset>6753225</wp:posOffset>
          </wp:positionH>
          <wp:positionV relativeFrom="paragraph">
            <wp:posOffset>42545</wp:posOffset>
          </wp:positionV>
          <wp:extent cx="1485900" cy="276225"/>
          <wp:effectExtent l="0" t="0" r="0" b="9525"/>
          <wp:wrapTight wrapText="bothSides">
            <wp:wrapPolygon edited="0">
              <wp:start x="0" y="0"/>
              <wp:lineTo x="0" y="20855"/>
              <wp:lineTo x="21323" y="20855"/>
              <wp:lineTo x="21323" y="0"/>
              <wp:lineTo x="0" y="0"/>
            </wp:wrapPolygon>
          </wp:wrapTight>
          <wp:docPr id="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0F9" w:rsidRPr="00D620F9">
      <w:rPr>
        <w:rFonts w:ascii="Arial" w:hAnsi="Arial" w:cs="Arial"/>
      </w:rPr>
      <w:t>Activity Management Plan</w:t>
    </w:r>
  </w:p>
  <w:p w:rsidR="007B3409" w:rsidRDefault="00523FE6" w:rsidP="00B5436B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val="en-NZ" w:eastAsia="en-NZ"/>
      </w:rPr>
      <w:drawing>
        <wp:anchor distT="0" distB="0" distL="114300" distR="114300" simplePos="0" relativeHeight="251665920" behindDoc="1" locked="0" layoutInCell="1" allowOverlap="1" wp14:anchorId="125B866F" wp14:editId="5C40FB42">
          <wp:simplePos x="0" y="0"/>
          <wp:positionH relativeFrom="column">
            <wp:posOffset>342900</wp:posOffset>
          </wp:positionH>
          <wp:positionV relativeFrom="paragraph">
            <wp:posOffset>-178435</wp:posOffset>
          </wp:positionV>
          <wp:extent cx="242570" cy="276225"/>
          <wp:effectExtent l="0" t="0" r="5080" b="9525"/>
          <wp:wrapNone/>
          <wp:docPr id="75" name="Picture 2" descr="OM logo new FINAL 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 logo new FINAL 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4896" behindDoc="1" locked="0" layoutInCell="1" allowOverlap="1" wp14:anchorId="43F3EFE3" wp14:editId="0046BA4D">
          <wp:simplePos x="0" y="0"/>
          <wp:positionH relativeFrom="column">
            <wp:posOffset>47625</wp:posOffset>
          </wp:positionH>
          <wp:positionV relativeFrom="paragraph">
            <wp:posOffset>-178435</wp:posOffset>
          </wp:positionV>
          <wp:extent cx="200025" cy="276225"/>
          <wp:effectExtent l="0" t="0" r="9525" b="9525"/>
          <wp:wrapTight wrapText="bothSides">
            <wp:wrapPolygon edited="0">
              <wp:start x="0" y="0"/>
              <wp:lineTo x="0" y="20855"/>
              <wp:lineTo x="20571" y="20855"/>
              <wp:lineTo x="20571" y="0"/>
              <wp:lineTo x="0" y="0"/>
            </wp:wrapPolygon>
          </wp:wrapTight>
          <wp:docPr id="76" name="Picture 76" descr="New YMCA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YMCA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3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482"/>
    <w:multiLevelType w:val="hybridMultilevel"/>
    <w:tmpl w:val="B712B188"/>
    <w:lvl w:ilvl="0" w:tplc="29E0E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8D5"/>
    <w:multiLevelType w:val="hybridMultilevel"/>
    <w:tmpl w:val="6CB4A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3159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B72CD3"/>
    <w:multiLevelType w:val="multilevel"/>
    <w:tmpl w:val="B4B4F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4AB1BF8"/>
    <w:multiLevelType w:val="multilevel"/>
    <w:tmpl w:val="B4B4F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C407A4A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352F4F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3F222E"/>
    <w:multiLevelType w:val="multilevel"/>
    <w:tmpl w:val="B4B4F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14621E9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913B16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4C373FF"/>
    <w:multiLevelType w:val="hybridMultilevel"/>
    <w:tmpl w:val="B8D4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CB2"/>
    <w:multiLevelType w:val="multilevel"/>
    <w:tmpl w:val="B4B4FE8C"/>
    <w:lvl w:ilvl="0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2" w:hanging="180"/>
      </w:pPr>
      <w:rPr>
        <w:rFonts w:hint="default"/>
      </w:rPr>
    </w:lvl>
  </w:abstractNum>
  <w:abstractNum w:abstractNumId="12" w15:restartNumberingAfterBreak="0">
    <w:nsid w:val="2AE553C6"/>
    <w:multiLevelType w:val="multilevel"/>
    <w:tmpl w:val="1CF65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3" w15:restartNumberingAfterBreak="0">
    <w:nsid w:val="2D4D1892"/>
    <w:multiLevelType w:val="hybridMultilevel"/>
    <w:tmpl w:val="C1740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77109"/>
    <w:multiLevelType w:val="hybridMultilevel"/>
    <w:tmpl w:val="9162D3C8"/>
    <w:lvl w:ilvl="0" w:tplc="0036999C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3F33CC2"/>
    <w:multiLevelType w:val="multilevel"/>
    <w:tmpl w:val="4BE6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62596"/>
    <w:multiLevelType w:val="hybridMultilevel"/>
    <w:tmpl w:val="4B7087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83BA4"/>
    <w:multiLevelType w:val="multilevel"/>
    <w:tmpl w:val="B4B4F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DE37F0D"/>
    <w:multiLevelType w:val="hybridMultilevel"/>
    <w:tmpl w:val="A46C4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300F0"/>
    <w:multiLevelType w:val="hybridMultilevel"/>
    <w:tmpl w:val="5CD85F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57A9A"/>
    <w:multiLevelType w:val="multilevel"/>
    <w:tmpl w:val="5EAC5F4E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107F61"/>
    <w:multiLevelType w:val="hybridMultilevel"/>
    <w:tmpl w:val="086A41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2136D"/>
    <w:multiLevelType w:val="hybridMultilevel"/>
    <w:tmpl w:val="538C88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816EB"/>
    <w:multiLevelType w:val="multilevel"/>
    <w:tmpl w:val="E6A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4" w15:restartNumberingAfterBreak="0">
    <w:nsid w:val="63E932A4"/>
    <w:multiLevelType w:val="hybridMultilevel"/>
    <w:tmpl w:val="FBAA60CA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D20A1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15"/>
  </w:num>
  <w:num w:numId="5">
    <w:abstractNumId w:val="16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23"/>
  </w:num>
  <w:num w:numId="11">
    <w:abstractNumId w:val="2"/>
  </w:num>
  <w:num w:numId="12">
    <w:abstractNumId w:val="25"/>
  </w:num>
  <w:num w:numId="13">
    <w:abstractNumId w:val="18"/>
  </w:num>
  <w:num w:numId="14">
    <w:abstractNumId w:val="13"/>
  </w:num>
  <w:num w:numId="15">
    <w:abstractNumId w:val="10"/>
  </w:num>
  <w:num w:numId="16">
    <w:abstractNumId w:val="24"/>
  </w:num>
  <w:num w:numId="17">
    <w:abstractNumId w:val="22"/>
  </w:num>
  <w:num w:numId="18">
    <w:abstractNumId w:val="1"/>
  </w:num>
  <w:num w:numId="19">
    <w:abstractNumId w:val="19"/>
  </w:num>
  <w:num w:numId="20">
    <w:abstractNumId w:val="4"/>
  </w:num>
  <w:num w:numId="21">
    <w:abstractNumId w:val="21"/>
  </w:num>
  <w:num w:numId="22">
    <w:abstractNumId w:val="3"/>
  </w:num>
  <w:num w:numId="23">
    <w:abstractNumId w:val="7"/>
  </w:num>
  <w:num w:numId="24">
    <w:abstractNumId w:val="17"/>
  </w:num>
  <w:num w:numId="25">
    <w:abstractNumId w:val="11"/>
  </w:num>
  <w:num w:numId="26">
    <w:abstractNumId w:val="0"/>
  </w:num>
  <w:num w:numId="27">
    <w:abstractNumId w:val="1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CC"/>
    <w:rsid w:val="00011059"/>
    <w:rsid w:val="00045908"/>
    <w:rsid w:val="000512E1"/>
    <w:rsid w:val="00062BE3"/>
    <w:rsid w:val="000B5487"/>
    <w:rsid w:val="000E1C56"/>
    <w:rsid w:val="000F28B9"/>
    <w:rsid w:val="001012BE"/>
    <w:rsid w:val="00106572"/>
    <w:rsid w:val="00117740"/>
    <w:rsid w:val="00124A76"/>
    <w:rsid w:val="0013544E"/>
    <w:rsid w:val="00145939"/>
    <w:rsid w:val="00156AFD"/>
    <w:rsid w:val="0017318B"/>
    <w:rsid w:val="00174E3E"/>
    <w:rsid w:val="00193662"/>
    <w:rsid w:val="001B28D4"/>
    <w:rsid w:val="001B3E04"/>
    <w:rsid w:val="001B5043"/>
    <w:rsid w:val="001C3EFC"/>
    <w:rsid w:val="001D4A15"/>
    <w:rsid w:val="001E382F"/>
    <w:rsid w:val="001E58B9"/>
    <w:rsid w:val="001E5C91"/>
    <w:rsid w:val="001E6753"/>
    <w:rsid w:val="001F0B3D"/>
    <w:rsid w:val="002259E2"/>
    <w:rsid w:val="00230BBF"/>
    <w:rsid w:val="00241688"/>
    <w:rsid w:val="0024553B"/>
    <w:rsid w:val="0027623C"/>
    <w:rsid w:val="00281204"/>
    <w:rsid w:val="00294737"/>
    <w:rsid w:val="002A64AC"/>
    <w:rsid w:val="002B5F0C"/>
    <w:rsid w:val="002D40CC"/>
    <w:rsid w:val="002F1098"/>
    <w:rsid w:val="003019AE"/>
    <w:rsid w:val="003031C4"/>
    <w:rsid w:val="00317914"/>
    <w:rsid w:val="00336402"/>
    <w:rsid w:val="00364B07"/>
    <w:rsid w:val="003657D4"/>
    <w:rsid w:val="00382141"/>
    <w:rsid w:val="00385FA6"/>
    <w:rsid w:val="00391282"/>
    <w:rsid w:val="003D0062"/>
    <w:rsid w:val="003D1FD8"/>
    <w:rsid w:val="003E3E11"/>
    <w:rsid w:val="003E7743"/>
    <w:rsid w:val="00407808"/>
    <w:rsid w:val="00414D89"/>
    <w:rsid w:val="00423B90"/>
    <w:rsid w:val="0042437C"/>
    <w:rsid w:val="00436AA7"/>
    <w:rsid w:val="00472BFB"/>
    <w:rsid w:val="004759F2"/>
    <w:rsid w:val="0048198F"/>
    <w:rsid w:val="004A592D"/>
    <w:rsid w:val="004A7EB4"/>
    <w:rsid w:val="004B048B"/>
    <w:rsid w:val="004D0772"/>
    <w:rsid w:val="004D48AC"/>
    <w:rsid w:val="004F17AF"/>
    <w:rsid w:val="005002B8"/>
    <w:rsid w:val="00523FE6"/>
    <w:rsid w:val="00532F33"/>
    <w:rsid w:val="00544116"/>
    <w:rsid w:val="00547326"/>
    <w:rsid w:val="005845C9"/>
    <w:rsid w:val="00586B10"/>
    <w:rsid w:val="005927A0"/>
    <w:rsid w:val="005B5AA3"/>
    <w:rsid w:val="005B69CC"/>
    <w:rsid w:val="005E72B1"/>
    <w:rsid w:val="005E772A"/>
    <w:rsid w:val="005F1383"/>
    <w:rsid w:val="006025FF"/>
    <w:rsid w:val="00613AC5"/>
    <w:rsid w:val="006878E9"/>
    <w:rsid w:val="00694C75"/>
    <w:rsid w:val="0069545D"/>
    <w:rsid w:val="006C6417"/>
    <w:rsid w:val="006C7E4D"/>
    <w:rsid w:val="006D2E18"/>
    <w:rsid w:val="007101B6"/>
    <w:rsid w:val="00725D24"/>
    <w:rsid w:val="00740210"/>
    <w:rsid w:val="00772CE0"/>
    <w:rsid w:val="00781186"/>
    <w:rsid w:val="0079136F"/>
    <w:rsid w:val="007B3409"/>
    <w:rsid w:val="007B5DC0"/>
    <w:rsid w:val="007D14D7"/>
    <w:rsid w:val="007E338E"/>
    <w:rsid w:val="0081518B"/>
    <w:rsid w:val="008311D1"/>
    <w:rsid w:val="00835729"/>
    <w:rsid w:val="00847034"/>
    <w:rsid w:val="00861574"/>
    <w:rsid w:val="008A2EFD"/>
    <w:rsid w:val="008A6DD9"/>
    <w:rsid w:val="009226B1"/>
    <w:rsid w:val="00975BC2"/>
    <w:rsid w:val="00975C5E"/>
    <w:rsid w:val="009912F9"/>
    <w:rsid w:val="00991755"/>
    <w:rsid w:val="009B07B3"/>
    <w:rsid w:val="009B2A19"/>
    <w:rsid w:val="009C0C07"/>
    <w:rsid w:val="009C5FE9"/>
    <w:rsid w:val="009D266A"/>
    <w:rsid w:val="009E49E2"/>
    <w:rsid w:val="009E76E8"/>
    <w:rsid w:val="00A177FC"/>
    <w:rsid w:val="00A75CAF"/>
    <w:rsid w:val="00A8014E"/>
    <w:rsid w:val="00A8164D"/>
    <w:rsid w:val="00A926E3"/>
    <w:rsid w:val="00A939B7"/>
    <w:rsid w:val="00AA5867"/>
    <w:rsid w:val="00AA62AB"/>
    <w:rsid w:val="00AC5AFD"/>
    <w:rsid w:val="00AC6517"/>
    <w:rsid w:val="00AD257D"/>
    <w:rsid w:val="00B04808"/>
    <w:rsid w:val="00B16C93"/>
    <w:rsid w:val="00B25E7C"/>
    <w:rsid w:val="00B27FEA"/>
    <w:rsid w:val="00B5436B"/>
    <w:rsid w:val="00B96E82"/>
    <w:rsid w:val="00BA1575"/>
    <w:rsid w:val="00BA4E4A"/>
    <w:rsid w:val="00BC6336"/>
    <w:rsid w:val="00BE0E34"/>
    <w:rsid w:val="00BF4A13"/>
    <w:rsid w:val="00C109BB"/>
    <w:rsid w:val="00C14B21"/>
    <w:rsid w:val="00C25BEA"/>
    <w:rsid w:val="00C5046B"/>
    <w:rsid w:val="00CB3BDF"/>
    <w:rsid w:val="00CB65E6"/>
    <w:rsid w:val="00CD2598"/>
    <w:rsid w:val="00D1358A"/>
    <w:rsid w:val="00D4510D"/>
    <w:rsid w:val="00D51749"/>
    <w:rsid w:val="00D6149C"/>
    <w:rsid w:val="00D620F9"/>
    <w:rsid w:val="00D814EA"/>
    <w:rsid w:val="00D950B9"/>
    <w:rsid w:val="00D97F35"/>
    <w:rsid w:val="00DA0C73"/>
    <w:rsid w:val="00DF64AA"/>
    <w:rsid w:val="00E31B08"/>
    <w:rsid w:val="00E324D6"/>
    <w:rsid w:val="00E3275C"/>
    <w:rsid w:val="00E5110B"/>
    <w:rsid w:val="00E6422E"/>
    <w:rsid w:val="00E7514A"/>
    <w:rsid w:val="00E84CE4"/>
    <w:rsid w:val="00E92886"/>
    <w:rsid w:val="00EA59B3"/>
    <w:rsid w:val="00EB0453"/>
    <w:rsid w:val="00EB0619"/>
    <w:rsid w:val="00EC489D"/>
    <w:rsid w:val="00EE14D7"/>
    <w:rsid w:val="00EE173A"/>
    <w:rsid w:val="00F21BDB"/>
    <w:rsid w:val="00F27985"/>
    <w:rsid w:val="00F43FA0"/>
    <w:rsid w:val="00F73577"/>
    <w:rsid w:val="00F971E1"/>
    <w:rsid w:val="00FA5FBF"/>
    <w:rsid w:val="00FB37D7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383DA37-05FD-4EE7-91EC-CCE44D88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3409"/>
  </w:style>
  <w:style w:type="paragraph" w:styleId="Footer">
    <w:name w:val="footer"/>
    <w:basedOn w:val="Normal"/>
    <w:link w:val="FooterChar"/>
    <w:unhideWhenUsed/>
    <w:rsid w:val="007B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3409"/>
  </w:style>
  <w:style w:type="paragraph" w:styleId="BalloonText">
    <w:name w:val="Balloon Text"/>
    <w:basedOn w:val="Normal"/>
    <w:link w:val="BalloonTextChar"/>
    <w:uiPriority w:val="99"/>
    <w:semiHidden/>
    <w:unhideWhenUsed/>
    <w:rsid w:val="007B340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4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AFD"/>
    <w:rPr>
      <w:sz w:val="22"/>
      <w:szCs w:val="22"/>
    </w:rPr>
  </w:style>
  <w:style w:type="table" w:styleId="TableGrid">
    <w:name w:val="Table Grid"/>
    <w:basedOn w:val="TableNormal"/>
    <w:uiPriority w:val="59"/>
    <w:rsid w:val="0015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2012-05-22T00:00:00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56F0C-E574-4EDB-92D1-4CE0ECF5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Waiwera Lodge Staff meeting</vt:lpstr>
    </vt:vector>
  </TitlesOfParts>
  <Company>YMCA of Auckland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Waiwera Lodge Staff meeting</dc:title>
  <dc:creator>Kurt Jefferies</dc:creator>
  <cp:lastModifiedBy>Manu Schijf</cp:lastModifiedBy>
  <cp:revision>4</cp:revision>
  <cp:lastPrinted>2015-03-10T23:46:00Z</cp:lastPrinted>
  <dcterms:created xsi:type="dcterms:W3CDTF">2018-02-18T21:12:00Z</dcterms:created>
  <dcterms:modified xsi:type="dcterms:W3CDTF">2018-02-19T22:28:00Z</dcterms:modified>
</cp:coreProperties>
</file>